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B1" w:rsidRDefault="00F16439" w:rsidP="00F16439">
      <w:pPr>
        <w:jc w:val="center"/>
      </w:pPr>
      <w:r>
        <w:t>Rhetorical Devices</w:t>
      </w:r>
    </w:p>
    <w:p w:rsidR="00F16439" w:rsidRDefault="00F16439" w:rsidP="00F16439">
      <w:pPr>
        <w:jc w:val="center"/>
      </w:pPr>
      <w:r>
        <w:t>The following devices are tools that authors use to communicate with their readers.  We need to be able to identify these devices in what read, and we also need to be able to discuss their purpose (why did the author include the device?) and their effectiveness (did the device help your understanding of the author’s message?)</w:t>
      </w:r>
    </w:p>
    <w:p w:rsidR="00F16439" w:rsidRDefault="00F16439" w:rsidP="00F16439">
      <w:pPr>
        <w:jc w:val="center"/>
      </w:pPr>
    </w:p>
    <w:tbl>
      <w:tblPr>
        <w:tblpPr w:leftFromText="180" w:rightFromText="180" w:vertAnchor="text" w:horzAnchor="page" w:tblpX="1" w:tblpY="233"/>
        <w:tblW w:w="6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
      </w:tblGrid>
      <w:tr w:rsidR="00F16439" w:rsidRPr="00F16439" w:rsidTr="00F16439">
        <w:trPr>
          <w:trHeight w:val="247"/>
          <w:tblCellSpacing w:w="15" w:type="dxa"/>
        </w:trPr>
        <w:tc>
          <w:tcPr>
            <w:tcW w:w="2619" w:type="pct"/>
            <w:tcBorders>
              <w:top w:val="outset" w:sz="6" w:space="0" w:color="auto"/>
              <w:left w:val="outset" w:sz="6" w:space="0" w:color="auto"/>
              <w:bottom w:val="outset" w:sz="6" w:space="0" w:color="auto"/>
              <w:right w:val="outset" w:sz="6" w:space="0" w:color="auto"/>
            </w:tcBorders>
            <w:shd w:val="clear" w:color="auto" w:fill="FFFFFF"/>
            <w:hideMark/>
          </w:tcPr>
          <w:p w:rsidR="00F16439" w:rsidRPr="00F16439" w:rsidRDefault="00F16439" w:rsidP="00F16439">
            <w:pPr>
              <w:spacing w:after="0" w:line="240" w:lineRule="auto"/>
              <w:jc w:val="center"/>
              <w:rPr>
                <w:rFonts w:ascii="Times New Roman" w:eastAsia="Times New Roman" w:hAnsi="Times New Roman" w:cs="Times New Roman"/>
                <w:sz w:val="24"/>
                <w:szCs w:val="24"/>
              </w:rPr>
            </w:pPr>
          </w:p>
        </w:tc>
      </w:tr>
    </w:tbl>
    <w:p w:rsidR="00F16439" w:rsidRPr="001D60CB" w:rsidRDefault="00F16439" w:rsidP="00F16439">
      <w:pPr>
        <w:pStyle w:val="ListParagraph"/>
        <w:numPr>
          <w:ilvl w:val="0"/>
          <w:numId w:val="1"/>
        </w:numPr>
      </w:pPr>
      <w:r>
        <w:t xml:space="preserve">Diction – this refers to the author’s word choice.  </w:t>
      </w:r>
      <w:r w:rsidRPr="00F16439">
        <w:rPr>
          <w:rFonts w:ascii="Times New Roman" w:eastAsia="Times New Roman" w:hAnsi="Times New Roman" w:cs="Times New Roman"/>
          <w:color w:val="000000"/>
          <w:sz w:val="24"/>
          <w:szCs w:val="24"/>
        </w:rPr>
        <w:t>The word choice a writer makes determines the reader's reaction to the object of description, and contributes to the author's </w:t>
      </w:r>
      <w:hyperlink r:id="rId5" w:history="1">
        <w:r w:rsidRPr="00F16439">
          <w:rPr>
            <w:rFonts w:ascii="Times New Roman" w:eastAsia="Times New Roman" w:hAnsi="Times New Roman" w:cs="Times New Roman"/>
            <w:bCs/>
            <w:color w:val="000000" w:themeColor="text1"/>
            <w:sz w:val="24"/>
            <w:szCs w:val="24"/>
          </w:rPr>
          <w:t>style</w:t>
        </w:r>
      </w:hyperlink>
      <w:r w:rsidRPr="00F16439">
        <w:rPr>
          <w:rFonts w:ascii="Times New Roman" w:eastAsia="Times New Roman" w:hAnsi="Times New Roman" w:cs="Times New Roman"/>
          <w:color w:val="000000" w:themeColor="text1"/>
          <w:sz w:val="24"/>
          <w:szCs w:val="24"/>
        </w:rPr>
        <w:t> and </w:t>
      </w:r>
      <w:hyperlink r:id="rId6" w:anchor="tone_anchor" w:history="1">
        <w:r w:rsidRPr="00F16439">
          <w:rPr>
            <w:rFonts w:ascii="Times New Roman" w:eastAsia="Times New Roman" w:hAnsi="Times New Roman" w:cs="Times New Roman"/>
            <w:bCs/>
            <w:color w:val="000000" w:themeColor="text1"/>
            <w:sz w:val="24"/>
            <w:szCs w:val="24"/>
          </w:rPr>
          <w:t>tone</w:t>
        </w:r>
      </w:hyperlink>
      <w:r w:rsidRPr="00F1643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1D60CB" w:rsidRPr="00F16439" w:rsidRDefault="001D60CB" w:rsidP="001D60CB">
      <w:pPr>
        <w:pStyle w:val="ListParagraph"/>
      </w:pPr>
      <w:r>
        <w:rPr>
          <w:rFonts w:ascii="Times New Roman" w:eastAsia="Times New Roman" w:hAnsi="Times New Roman" w:cs="Times New Roman"/>
          <w:color w:val="000000" w:themeColor="text1"/>
          <w:sz w:val="24"/>
          <w:szCs w:val="24"/>
        </w:rPr>
        <w:t>Example:</w:t>
      </w:r>
    </w:p>
    <w:tbl>
      <w:tblPr>
        <w:tblW w:w="7095" w:type="dxa"/>
        <w:tblCellSpacing w:w="15" w:type="dxa"/>
        <w:tblInd w:w="1192" w:type="dxa"/>
        <w:tblBorders>
          <w:top w:val="single" w:sz="6" w:space="0" w:color="EBEBEB"/>
          <w:left w:val="single" w:sz="6" w:space="0" w:color="EBEBEB"/>
          <w:bottom w:val="single" w:sz="6" w:space="0" w:color="EBEBEB"/>
          <w:right w:val="single" w:sz="6" w:space="0" w:color="EBEBEB"/>
        </w:tblBorders>
        <w:shd w:val="clear" w:color="auto" w:fill="FFFFFF"/>
        <w:tblCellMar>
          <w:left w:w="0" w:type="dxa"/>
          <w:right w:w="0" w:type="dxa"/>
        </w:tblCellMar>
        <w:tblLook w:val="04A0"/>
      </w:tblPr>
      <w:tblGrid>
        <w:gridCol w:w="2168"/>
        <w:gridCol w:w="2081"/>
        <w:gridCol w:w="2846"/>
      </w:tblGrid>
      <w:tr w:rsidR="00F16439" w:rsidRPr="00F16439" w:rsidTr="00F16439">
        <w:trPr>
          <w:tblCellSpacing w:w="15" w:type="dxa"/>
        </w:trPr>
        <w:tc>
          <w:tcPr>
            <w:tcW w:w="0" w:type="auto"/>
            <w:tcBorders>
              <w:top w:val="single" w:sz="6" w:space="0" w:color="EBEBEB"/>
              <w:left w:val="single" w:sz="6" w:space="0" w:color="EBEBEB"/>
              <w:bottom w:val="nil"/>
              <w:right w:val="single" w:sz="6" w:space="0" w:color="EBEBEB"/>
            </w:tcBorders>
            <w:shd w:val="clear" w:color="auto" w:fill="auto"/>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b/>
                <w:bCs/>
                <w:color w:val="666666"/>
                <w:sz w:val="18"/>
              </w:rPr>
              <w:t>Formal Diction</w:t>
            </w:r>
          </w:p>
        </w:tc>
        <w:tc>
          <w:tcPr>
            <w:tcW w:w="0" w:type="auto"/>
            <w:tcBorders>
              <w:top w:val="single" w:sz="6" w:space="0" w:color="EBEBEB"/>
              <w:left w:val="single" w:sz="6" w:space="0" w:color="EBEBEB"/>
              <w:bottom w:val="nil"/>
              <w:right w:val="single" w:sz="6" w:space="0" w:color="EBEBEB"/>
            </w:tcBorders>
            <w:shd w:val="clear" w:color="auto" w:fill="auto"/>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b/>
                <w:bCs/>
                <w:color w:val="666666"/>
                <w:sz w:val="18"/>
              </w:rPr>
              <w:t>Casual Diction</w:t>
            </w:r>
          </w:p>
        </w:tc>
        <w:tc>
          <w:tcPr>
            <w:tcW w:w="0" w:type="auto"/>
            <w:tcBorders>
              <w:top w:val="single" w:sz="6" w:space="0" w:color="EBEBEB"/>
              <w:left w:val="single" w:sz="6" w:space="0" w:color="EBEBEB"/>
              <w:bottom w:val="nil"/>
              <w:right w:val="single" w:sz="6" w:space="0" w:color="EBEBEB"/>
            </w:tcBorders>
            <w:shd w:val="clear" w:color="auto" w:fill="auto"/>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b/>
                <w:bCs/>
                <w:color w:val="666666"/>
                <w:sz w:val="18"/>
              </w:rPr>
              <w:t>Slang (very informal)</w:t>
            </w:r>
          </w:p>
        </w:tc>
      </w:tr>
      <w:tr w:rsidR="00F16439" w:rsidRPr="00F16439" w:rsidTr="00F16439">
        <w:trPr>
          <w:tblCellSpacing w:w="15" w:type="dxa"/>
        </w:trPr>
        <w:tc>
          <w:tcPr>
            <w:tcW w:w="0" w:type="auto"/>
            <w:tcBorders>
              <w:top w:val="single" w:sz="6" w:space="0" w:color="EBEBEB"/>
              <w:left w:val="single" w:sz="6" w:space="0" w:color="EBEBEB"/>
              <w:bottom w:val="nil"/>
              <w:right w:val="single" w:sz="6" w:space="0" w:color="EBEBEB"/>
            </w:tcBorders>
            <w:shd w:val="clear" w:color="auto" w:fill="F3F3F3"/>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color w:val="666666"/>
                <w:sz w:val="18"/>
                <w:szCs w:val="18"/>
              </w:rPr>
              <w:t>are not angry</w:t>
            </w:r>
          </w:p>
        </w:tc>
        <w:tc>
          <w:tcPr>
            <w:tcW w:w="0" w:type="auto"/>
            <w:tcBorders>
              <w:top w:val="single" w:sz="6" w:space="0" w:color="EBEBEB"/>
              <w:left w:val="single" w:sz="6" w:space="0" w:color="EBEBEB"/>
              <w:bottom w:val="nil"/>
              <w:right w:val="single" w:sz="6" w:space="0" w:color="EBEBEB"/>
            </w:tcBorders>
            <w:shd w:val="clear" w:color="auto" w:fill="F3F3F3"/>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color w:val="666666"/>
                <w:sz w:val="18"/>
                <w:szCs w:val="18"/>
              </w:rPr>
              <w:t>aren't mad</w:t>
            </w:r>
          </w:p>
        </w:tc>
        <w:tc>
          <w:tcPr>
            <w:tcW w:w="0" w:type="auto"/>
            <w:tcBorders>
              <w:top w:val="single" w:sz="6" w:space="0" w:color="EBEBEB"/>
              <w:left w:val="single" w:sz="6" w:space="0" w:color="EBEBEB"/>
              <w:bottom w:val="nil"/>
              <w:right w:val="single" w:sz="6" w:space="0" w:color="EBEBEB"/>
            </w:tcBorders>
            <w:shd w:val="clear" w:color="auto" w:fill="F3F3F3"/>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proofErr w:type="spellStart"/>
            <w:r w:rsidRPr="00F16439">
              <w:rPr>
                <w:rFonts w:ascii="Georgia" w:eastAsia="Times New Roman" w:hAnsi="Georgia" w:cs="Times New Roman"/>
                <w:color w:val="666666"/>
                <w:sz w:val="18"/>
                <w:szCs w:val="18"/>
              </w:rPr>
              <w:t>ain't</w:t>
            </w:r>
            <w:proofErr w:type="spellEnd"/>
            <w:r w:rsidRPr="00F16439">
              <w:rPr>
                <w:rFonts w:ascii="Georgia" w:eastAsia="Times New Roman" w:hAnsi="Georgia" w:cs="Times New Roman"/>
                <w:color w:val="666666"/>
                <w:sz w:val="18"/>
                <w:szCs w:val="18"/>
              </w:rPr>
              <w:t xml:space="preserve"> ticked </w:t>
            </w:r>
          </w:p>
        </w:tc>
      </w:tr>
    </w:tbl>
    <w:p w:rsidR="00F16439" w:rsidRDefault="00F16439" w:rsidP="00F16439">
      <w:pPr>
        <w:pStyle w:val="ListParagraph"/>
      </w:pPr>
    </w:p>
    <w:tbl>
      <w:tblPr>
        <w:tblW w:w="7095" w:type="dxa"/>
        <w:tblCellSpacing w:w="15" w:type="dxa"/>
        <w:tblInd w:w="1192" w:type="dxa"/>
        <w:tblBorders>
          <w:top w:val="single" w:sz="6" w:space="0" w:color="EBEBEB"/>
          <w:left w:val="single" w:sz="6" w:space="0" w:color="EBEBEB"/>
          <w:bottom w:val="single" w:sz="6" w:space="0" w:color="EBEBEB"/>
          <w:right w:val="single" w:sz="6" w:space="0" w:color="EBEBEB"/>
        </w:tblBorders>
        <w:shd w:val="clear" w:color="auto" w:fill="FFFFFF"/>
        <w:tblCellMar>
          <w:left w:w="0" w:type="dxa"/>
          <w:right w:w="0" w:type="dxa"/>
        </w:tblCellMar>
        <w:tblLook w:val="04A0"/>
      </w:tblPr>
      <w:tblGrid>
        <w:gridCol w:w="3524"/>
        <w:gridCol w:w="3571"/>
      </w:tblGrid>
      <w:tr w:rsidR="00F16439" w:rsidRPr="00F16439" w:rsidTr="00F16439">
        <w:trPr>
          <w:tblCellSpacing w:w="15" w:type="dxa"/>
        </w:trPr>
        <w:tc>
          <w:tcPr>
            <w:tcW w:w="0" w:type="auto"/>
            <w:tcBorders>
              <w:top w:val="single" w:sz="6" w:space="0" w:color="EBEBEB"/>
              <w:left w:val="single" w:sz="6" w:space="0" w:color="EBEBEB"/>
              <w:bottom w:val="nil"/>
              <w:right w:val="single" w:sz="6" w:space="0" w:color="EBEBEB"/>
            </w:tcBorders>
            <w:shd w:val="clear" w:color="auto" w:fill="auto"/>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b/>
                <w:bCs/>
                <w:color w:val="666666"/>
                <w:sz w:val="18"/>
              </w:rPr>
              <w:t>Positive</w:t>
            </w:r>
          </w:p>
        </w:tc>
        <w:tc>
          <w:tcPr>
            <w:tcW w:w="0" w:type="auto"/>
            <w:tcBorders>
              <w:top w:val="single" w:sz="6" w:space="0" w:color="EBEBEB"/>
              <w:left w:val="single" w:sz="6" w:space="0" w:color="EBEBEB"/>
              <w:bottom w:val="nil"/>
              <w:right w:val="single" w:sz="6" w:space="0" w:color="EBEBEB"/>
            </w:tcBorders>
            <w:shd w:val="clear" w:color="auto" w:fill="auto"/>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b/>
                <w:bCs/>
                <w:color w:val="666666"/>
                <w:sz w:val="18"/>
              </w:rPr>
              <w:t>Negative</w:t>
            </w:r>
          </w:p>
        </w:tc>
      </w:tr>
      <w:tr w:rsidR="00F16439" w:rsidRPr="00F16439" w:rsidTr="00F16439">
        <w:trPr>
          <w:tblCellSpacing w:w="15" w:type="dxa"/>
        </w:trPr>
        <w:tc>
          <w:tcPr>
            <w:tcW w:w="0" w:type="auto"/>
            <w:tcBorders>
              <w:top w:val="single" w:sz="6" w:space="0" w:color="EBEBEB"/>
              <w:left w:val="single" w:sz="6" w:space="0" w:color="EBEBEB"/>
              <w:bottom w:val="nil"/>
              <w:right w:val="single" w:sz="6" w:space="0" w:color="EBEBEB"/>
            </w:tcBorders>
            <w:shd w:val="clear" w:color="auto" w:fill="F3F3F3"/>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color w:val="666666"/>
                <w:sz w:val="18"/>
                <w:szCs w:val="18"/>
              </w:rPr>
              <w:t>pruning the bushes</w:t>
            </w:r>
          </w:p>
        </w:tc>
        <w:tc>
          <w:tcPr>
            <w:tcW w:w="0" w:type="auto"/>
            <w:tcBorders>
              <w:top w:val="single" w:sz="6" w:space="0" w:color="EBEBEB"/>
              <w:left w:val="single" w:sz="6" w:space="0" w:color="EBEBEB"/>
              <w:bottom w:val="nil"/>
              <w:right w:val="single" w:sz="6" w:space="0" w:color="EBEBEB"/>
            </w:tcBorders>
            <w:shd w:val="clear" w:color="auto" w:fill="F3F3F3"/>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color w:val="666666"/>
                <w:sz w:val="18"/>
                <w:szCs w:val="18"/>
              </w:rPr>
              <w:t>slashing at the bushes</w:t>
            </w:r>
          </w:p>
        </w:tc>
      </w:tr>
      <w:tr w:rsidR="00F16439" w:rsidRPr="00F16439" w:rsidTr="00F16439">
        <w:trPr>
          <w:tblCellSpacing w:w="15" w:type="dxa"/>
        </w:trPr>
        <w:tc>
          <w:tcPr>
            <w:tcW w:w="0" w:type="auto"/>
            <w:tcBorders>
              <w:top w:val="single" w:sz="6" w:space="0" w:color="EBEBEB"/>
              <w:left w:val="single" w:sz="6" w:space="0" w:color="EBEBEB"/>
              <w:bottom w:val="nil"/>
              <w:right w:val="single" w:sz="6" w:space="0" w:color="EBEBEB"/>
            </w:tcBorders>
            <w:shd w:val="clear" w:color="auto" w:fill="auto"/>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color w:val="666666"/>
                <w:sz w:val="18"/>
                <w:szCs w:val="18"/>
              </w:rPr>
              <w:t>the politician's stance</w:t>
            </w:r>
          </w:p>
        </w:tc>
        <w:tc>
          <w:tcPr>
            <w:tcW w:w="0" w:type="auto"/>
            <w:tcBorders>
              <w:top w:val="single" w:sz="6" w:space="0" w:color="EBEBEB"/>
              <w:left w:val="single" w:sz="6" w:space="0" w:color="EBEBEB"/>
              <w:bottom w:val="nil"/>
              <w:right w:val="single" w:sz="6" w:space="0" w:color="EBEBEB"/>
            </w:tcBorders>
            <w:shd w:val="clear" w:color="auto" w:fill="auto"/>
            <w:tcMar>
              <w:top w:w="135" w:type="dxa"/>
              <w:left w:w="180" w:type="dxa"/>
              <w:bottom w:w="120" w:type="dxa"/>
              <w:right w:w="180" w:type="dxa"/>
            </w:tcMar>
            <w:hideMark/>
          </w:tcPr>
          <w:p w:rsidR="00F16439" w:rsidRPr="00F16439" w:rsidRDefault="00F16439" w:rsidP="00F16439">
            <w:pPr>
              <w:spacing w:after="0" w:line="240" w:lineRule="atLeast"/>
              <w:rPr>
                <w:rFonts w:ascii="Georgia" w:eastAsia="Times New Roman" w:hAnsi="Georgia" w:cs="Times New Roman"/>
                <w:color w:val="666666"/>
                <w:sz w:val="18"/>
                <w:szCs w:val="18"/>
              </w:rPr>
            </w:pPr>
            <w:r w:rsidRPr="00F16439">
              <w:rPr>
                <w:rFonts w:ascii="Georgia" w:eastAsia="Times New Roman" w:hAnsi="Georgia" w:cs="Times New Roman"/>
                <w:color w:val="666666"/>
                <w:sz w:val="18"/>
                <w:szCs w:val="18"/>
              </w:rPr>
              <w:t>the politician's spin</w:t>
            </w:r>
          </w:p>
        </w:tc>
      </w:tr>
    </w:tbl>
    <w:p w:rsidR="00F16439" w:rsidRDefault="00F16439" w:rsidP="00F16439">
      <w:pPr>
        <w:pStyle w:val="ListParagraph"/>
      </w:pPr>
    </w:p>
    <w:p w:rsidR="00F16439" w:rsidRDefault="00F16439" w:rsidP="00F16439">
      <w:pPr>
        <w:pStyle w:val="ListParagraph"/>
        <w:numPr>
          <w:ilvl w:val="0"/>
          <w:numId w:val="1"/>
        </w:numPr>
      </w:pPr>
      <w:r>
        <w:t>Irony – Typically it is the opposite of what we expect.  The man’s comment in the picture below is ironic because they are about to be executed.  It definitely gets better than that!</w:t>
      </w:r>
    </w:p>
    <w:p w:rsidR="001D60CB" w:rsidRDefault="001D60CB" w:rsidP="001D60CB">
      <w:pPr>
        <w:pStyle w:val="ListParagraph"/>
      </w:pPr>
      <w:r>
        <w:t>Example:</w:t>
      </w:r>
    </w:p>
    <w:p w:rsidR="00F16439" w:rsidRDefault="00F16439" w:rsidP="00F16439">
      <w:pPr>
        <w:pStyle w:val="ListParagraph"/>
      </w:pPr>
      <w:r>
        <w:rPr>
          <w:noProof/>
        </w:rPr>
        <w:drawing>
          <wp:inline distT="0" distB="0" distL="0" distR="0">
            <wp:extent cx="3209925" cy="2519791"/>
            <wp:effectExtent l="19050" t="0" r="9525" b="0"/>
            <wp:docPr id="1" name="Picture 1" descr="http://3.bp.blogspot.com/-774VbBco3jk/UQAYTSq9oMI/AAAAAAAAGjg/sfuKnNy-LS0/s1600/firing+s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774VbBco3jk/UQAYTSq9oMI/AAAAAAAAGjg/sfuKnNy-LS0/s1600/firing+squad.jpg"/>
                    <pic:cNvPicPr>
                      <a:picLocks noChangeAspect="1" noChangeArrowheads="1"/>
                    </pic:cNvPicPr>
                  </pic:nvPicPr>
                  <pic:blipFill>
                    <a:blip r:embed="rId7" cstate="print"/>
                    <a:srcRect/>
                    <a:stretch>
                      <a:fillRect/>
                    </a:stretch>
                  </pic:blipFill>
                  <pic:spPr bwMode="auto">
                    <a:xfrm>
                      <a:off x="0" y="0"/>
                      <a:ext cx="3209925" cy="2519791"/>
                    </a:xfrm>
                    <a:prstGeom prst="rect">
                      <a:avLst/>
                    </a:prstGeom>
                    <a:noFill/>
                    <a:ln w="9525">
                      <a:noFill/>
                      <a:miter lim="800000"/>
                      <a:headEnd/>
                      <a:tailEnd/>
                    </a:ln>
                  </pic:spPr>
                </pic:pic>
              </a:graphicData>
            </a:graphic>
          </wp:inline>
        </w:drawing>
      </w:r>
    </w:p>
    <w:p w:rsidR="00F16439" w:rsidRDefault="00F16439" w:rsidP="00F16439">
      <w:pPr>
        <w:pStyle w:val="ListParagraph"/>
        <w:numPr>
          <w:ilvl w:val="0"/>
          <w:numId w:val="1"/>
        </w:numPr>
      </w:pPr>
      <w:r>
        <w:t xml:space="preserve">Hyperbole - </w:t>
      </w:r>
      <w:r w:rsidRPr="00F16439">
        <w:t>exaggerated statements or claims not meant to be taken literally.</w:t>
      </w:r>
    </w:p>
    <w:p w:rsidR="001D60CB" w:rsidRDefault="001D60CB" w:rsidP="001D60CB">
      <w:pPr>
        <w:pStyle w:val="ListParagraph"/>
      </w:pPr>
      <w:r>
        <w:t>Example:</w:t>
      </w:r>
    </w:p>
    <w:p w:rsidR="00F16439" w:rsidRDefault="00F16439" w:rsidP="00F16439">
      <w:pPr>
        <w:pStyle w:val="ListParagraph"/>
      </w:pPr>
      <w:r>
        <w:t>I’m so hungry I could eat a horse!</w:t>
      </w:r>
    </w:p>
    <w:p w:rsidR="00F16439" w:rsidRDefault="00F16439" w:rsidP="00F16439">
      <w:pPr>
        <w:pStyle w:val="ListParagraph"/>
      </w:pPr>
      <w:r>
        <w:t>He has the weight of the world on his shoulders.</w:t>
      </w:r>
    </w:p>
    <w:tbl>
      <w:tblPr>
        <w:tblpPr w:leftFromText="180" w:rightFromText="180" w:vertAnchor="text" w:horzAnchor="page" w:tblpX="1" w:tblpY="616"/>
        <w:tblW w:w="6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
      </w:tblGrid>
      <w:tr w:rsidR="00F16439" w:rsidRPr="00F16439" w:rsidTr="00F16439">
        <w:trPr>
          <w:trHeight w:val="247"/>
          <w:tblCellSpacing w:w="15" w:type="dxa"/>
        </w:trPr>
        <w:tc>
          <w:tcPr>
            <w:tcW w:w="2619" w:type="pct"/>
            <w:tcBorders>
              <w:top w:val="outset" w:sz="6" w:space="0" w:color="auto"/>
              <w:left w:val="outset" w:sz="6" w:space="0" w:color="auto"/>
              <w:bottom w:val="outset" w:sz="6" w:space="0" w:color="auto"/>
              <w:right w:val="outset" w:sz="6" w:space="0" w:color="auto"/>
            </w:tcBorders>
            <w:shd w:val="clear" w:color="auto" w:fill="FFFFFF"/>
            <w:hideMark/>
          </w:tcPr>
          <w:p w:rsidR="00F16439" w:rsidRPr="00F16439" w:rsidRDefault="00F16439" w:rsidP="00F16439">
            <w:pPr>
              <w:spacing w:after="0" w:line="240" w:lineRule="auto"/>
              <w:jc w:val="center"/>
              <w:rPr>
                <w:rFonts w:ascii="Times New Roman" w:eastAsia="Times New Roman" w:hAnsi="Times New Roman" w:cs="Times New Roman"/>
                <w:sz w:val="24"/>
                <w:szCs w:val="24"/>
              </w:rPr>
            </w:pPr>
          </w:p>
        </w:tc>
      </w:tr>
    </w:tbl>
    <w:tbl>
      <w:tblPr>
        <w:tblpPr w:leftFromText="180" w:rightFromText="180" w:vertAnchor="text" w:horzAnchor="page" w:tblpX="1" w:tblpY="556"/>
        <w:tblOverlap w:val="never"/>
        <w:tblW w:w="113" w:type="dxa"/>
        <w:tblCellSpacing w:w="0" w:type="dxa"/>
        <w:tblCellMar>
          <w:left w:w="0" w:type="dxa"/>
          <w:right w:w="0" w:type="dxa"/>
        </w:tblCellMar>
        <w:tblLook w:val="04A0"/>
      </w:tblPr>
      <w:tblGrid>
        <w:gridCol w:w="113"/>
      </w:tblGrid>
      <w:tr w:rsidR="00F16439" w:rsidRPr="00F16439" w:rsidTr="00F16439">
        <w:trPr>
          <w:tblCellSpacing w:w="0" w:type="dxa"/>
        </w:trPr>
        <w:tc>
          <w:tcPr>
            <w:tcW w:w="0" w:type="auto"/>
            <w:vAlign w:val="center"/>
            <w:hideMark/>
          </w:tcPr>
          <w:p w:rsidR="00F16439" w:rsidRPr="00F16439" w:rsidRDefault="00F16439" w:rsidP="00F16439">
            <w:pPr>
              <w:spacing w:before="100" w:beforeAutospacing="1" w:after="100" w:afterAutospacing="1" w:line="240" w:lineRule="auto"/>
              <w:rPr>
                <w:rFonts w:ascii="Times New Roman" w:eastAsia="Times New Roman" w:hAnsi="Times New Roman" w:cs="Times New Roman"/>
                <w:sz w:val="24"/>
                <w:szCs w:val="24"/>
              </w:rPr>
            </w:pPr>
          </w:p>
        </w:tc>
      </w:tr>
    </w:tbl>
    <w:p w:rsidR="00F16439" w:rsidRPr="00F16439" w:rsidRDefault="00F16439" w:rsidP="00F16439">
      <w:pPr>
        <w:pStyle w:val="ListParagraph"/>
        <w:numPr>
          <w:ilvl w:val="0"/>
          <w:numId w:val="1"/>
        </w:numPr>
      </w:pPr>
      <w:r>
        <w:t xml:space="preserve">Imagery - </w:t>
      </w:r>
      <w:r w:rsidRPr="00F16439">
        <w:rPr>
          <w:rFonts w:ascii="Times New Roman" w:eastAsia="Times New Roman" w:hAnsi="Times New Roman" w:cs="Times New Roman"/>
          <w:color w:val="000000"/>
          <w:sz w:val="24"/>
          <w:szCs w:val="24"/>
        </w:rPr>
        <w:t>A common term of variable meaning, imagery includes the "mental pictures" that readers experience with a passage of literature.</w:t>
      </w:r>
      <w:r>
        <w:rPr>
          <w:rFonts w:ascii="Times New Roman" w:eastAsia="Times New Roman" w:hAnsi="Times New Roman" w:cs="Times New Roman"/>
          <w:color w:val="000000"/>
          <w:sz w:val="24"/>
          <w:szCs w:val="24"/>
        </w:rPr>
        <w:t xml:space="preserve"> </w:t>
      </w:r>
      <w:r w:rsidRPr="00F16439">
        <w:rPr>
          <w:rFonts w:ascii="Times New Roman" w:eastAsia="Times New Roman" w:hAnsi="Times New Roman" w:cs="Times New Roman"/>
          <w:color w:val="000000"/>
          <w:sz w:val="24"/>
          <w:szCs w:val="24"/>
        </w:rPr>
        <w:t xml:space="preserve">Imagery is not limited to visual imagery; it also includes </w:t>
      </w:r>
      <w:r>
        <w:rPr>
          <w:rFonts w:ascii="Times New Roman" w:eastAsia="Times New Roman" w:hAnsi="Times New Roman" w:cs="Times New Roman"/>
          <w:color w:val="000000"/>
          <w:sz w:val="24"/>
          <w:szCs w:val="24"/>
        </w:rPr>
        <w:t xml:space="preserve">your other senses: sounds, smells, tastes, and touches. </w:t>
      </w:r>
    </w:p>
    <w:p w:rsidR="00F16439" w:rsidRPr="00F16439" w:rsidRDefault="001D60CB" w:rsidP="00F16439">
      <w:pPr>
        <w:pStyle w:val="ListParagraph"/>
      </w:pPr>
      <w:r>
        <w:lastRenderedPageBreak/>
        <w:t>Example:</w:t>
      </w:r>
    </w:p>
    <w:p w:rsidR="00F16439" w:rsidRDefault="00F16439" w:rsidP="00F16439">
      <w:pPr>
        <w:pStyle w:val="ListParagraph"/>
        <w:rPr>
          <w:rFonts w:ascii="Times New Roman" w:eastAsia="Times New Roman" w:hAnsi="Times New Roman" w:cs="Times New Roman"/>
          <w:sz w:val="24"/>
          <w:szCs w:val="24"/>
        </w:rPr>
      </w:pPr>
      <w:r w:rsidRPr="00F16439">
        <w:rPr>
          <w:rFonts w:ascii="Times New Roman" w:eastAsia="Times New Roman" w:hAnsi="Times New Roman" w:cs="Times New Roman"/>
          <w:sz w:val="24"/>
          <w:szCs w:val="24"/>
        </w:rPr>
        <w:t xml:space="preserve"> The crimson liquid spilled from the neck of the white dove, staining and matting its pure, white feathers.</w:t>
      </w:r>
    </w:p>
    <w:p w:rsidR="00F16439" w:rsidRDefault="00F16439" w:rsidP="00F16439">
      <w:pPr>
        <w:pStyle w:val="ListParagraph"/>
      </w:pPr>
      <w:r w:rsidRPr="00F16439">
        <w:rPr>
          <w:rFonts w:ascii="Times New Roman" w:eastAsia="Times New Roman" w:hAnsi="Times New Roman" w:cs="Times New Roman"/>
          <w:sz w:val="24"/>
          <w:szCs w:val="24"/>
        </w:rPr>
        <w:t>The shadows crisscrossed the rug while my cat stretched languidly in one of the patches of sun.</w:t>
      </w:r>
    </w:p>
    <w:tbl>
      <w:tblPr>
        <w:tblpPr w:leftFromText="180" w:rightFromText="180" w:vertAnchor="text" w:horzAnchor="page" w:tblpX="1" w:tblpY="153"/>
        <w:tblW w:w="6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
      </w:tblGrid>
      <w:tr w:rsidR="00F16439" w:rsidRPr="00F16439" w:rsidTr="00F16439">
        <w:trPr>
          <w:trHeight w:val="247"/>
          <w:tblCellSpacing w:w="15" w:type="dxa"/>
        </w:trPr>
        <w:tc>
          <w:tcPr>
            <w:tcW w:w="2619" w:type="pct"/>
            <w:tcBorders>
              <w:top w:val="outset" w:sz="6" w:space="0" w:color="auto"/>
              <w:left w:val="outset" w:sz="6" w:space="0" w:color="auto"/>
              <w:bottom w:val="outset" w:sz="6" w:space="0" w:color="auto"/>
              <w:right w:val="outset" w:sz="6" w:space="0" w:color="auto"/>
            </w:tcBorders>
            <w:shd w:val="clear" w:color="auto" w:fill="FFFFFF"/>
            <w:hideMark/>
          </w:tcPr>
          <w:p w:rsidR="00F16439" w:rsidRPr="00F16439" w:rsidRDefault="00F16439" w:rsidP="00F16439">
            <w:pPr>
              <w:spacing w:after="0" w:line="240" w:lineRule="auto"/>
              <w:jc w:val="center"/>
              <w:rPr>
                <w:rFonts w:ascii="Times New Roman" w:eastAsia="Times New Roman" w:hAnsi="Times New Roman" w:cs="Times New Roman"/>
                <w:sz w:val="24"/>
                <w:szCs w:val="24"/>
              </w:rPr>
            </w:pPr>
          </w:p>
        </w:tc>
      </w:tr>
    </w:tbl>
    <w:p w:rsidR="00F16439" w:rsidRDefault="00F16439" w:rsidP="00F16439">
      <w:pPr>
        <w:pStyle w:val="ListParagraph"/>
        <w:numPr>
          <w:ilvl w:val="0"/>
          <w:numId w:val="1"/>
        </w:numPr>
      </w:pPr>
      <w:r>
        <w:t>Anecdote -</w:t>
      </w:r>
      <w:r w:rsidRPr="00F16439">
        <w:t xml:space="preserve"> a short and interesting story or an amusing event often proposed to support or demonstrate some point and make readers and listeners laugh.</w:t>
      </w:r>
    </w:p>
    <w:p w:rsidR="001D60CB" w:rsidRDefault="001D60CB" w:rsidP="001D60CB">
      <w:pPr>
        <w:pStyle w:val="ListParagraph"/>
      </w:pPr>
      <w:r>
        <w:t>Example:</w:t>
      </w:r>
    </w:p>
    <w:p w:rsidR="00F16439" w:rsidRPr="00F16439" w:rsidRDefault="00F16439" w:rsidP="001D60CB">
      <w:pPr>
        <w:shd w:val="clear" w:color="auto" w:fill="FFFFFF"/>
        <w:spacing w:after="0" w:line="240" w:lineRule="auto"/>
        <w:ind w:left="720"/>
        <w:rPr>
          <w:rFonts w:eastAsia="Times New Roman" w:cs="Helvetica"/>
          <w:color w:val="222222"/>
        </w:rPr>
      </w:pPr>
      <w:r w:rsidRPr="00F16439">
        <w:rPr>
          <w:rFonts w:eastAsia="Times New Roman" w:cs="Helvetica"/>
          <w:color w:val="222222"/>
        </w:rPr>
        <w:t>Before Christmas morning breakfast, parents tell their children about their very first Christmas together.</w:t>
      </w:r>
    </w:p>
    <w:p w:rsidR="00F16439" w:rsidRPr="00F16439" w:rsidRDefault="00F16439" w:rsidP="001D60CB">
      <w:pPr>
        <w:shd w:val="clear" w:color="auto" w:fill="FFFFFF"/>
        <w:spacing w:after="0" w:line="240" w:lineRule="auto"/>
        <w:ind w:left="720"/>
        <w:rPr>
          <w:rFonts w:eastAsia="Times New Roman" w:cs="Helvetica"/>
          <w:color w:val="222222"/>
        </w:rPr>
      </w:pPr>
      <w:r w:rsidRPr="00F16439">
        <w:rPr>
          <w:rFonts w:eastAsia="Times New Roman" w:cs="Helvetica"/>
          <w:color w:val="222222"/>
        </w:rPr>
        <w:t>High school students go around the classroom telling their favorite memories from elementary school.</w:t>
      </w:r>
    </w:p>
    <w:p w:rsidR="001D60CB" w:rsidRDefault="001D60CB" w:rsidP="001D60CB">
      <w:pPr>
        <w:pStyle w:val="ListParagraph"/>
      </w:pPr>
    </w:p>
    <w:p w:rsidR="001D60CB" w:rsidRDefault="001D60CB" w:rsidP="001D60CB">
      <w:pPr>
        <w:pStyle w:val="ListParagraph"/>
        <w:numPr>
          <w:ilvl w:val="0"/>
          <w:numId w:val="1"/>
        </w:numPr>
      </w:pPr>
      <w:proofErr w:type="spellStart"/>
      <w:r>
        <w:t>Allusioin</w:t>
      </w:r>
      <w:proofErr w:type="spellEnd"/>
      <w:r>
        <w:t xml:space="preserve"> </w:t>
      </w:r>
      <w:proofErr w:type="gramStart"/>
      <w:r>
        <w:t xml:space="preserve">- </w:t>
      </w:r>
      <w:r w:rsidRPr="001D60CB">
        <w:t> a</w:t>
      </w:r>
      <w:proofErr w:type="gramEnd"/>
      <w:r w:rsidRPr="001D60CB">
        <w:t xml:space="preserve"> reference in a literary work to a person, place, or thing in history or another work of literature. Allusions are often indirect or brief references to well-known characters or events.</w:t>
      </w:r>
    </w:p>
    <w:p w:rsidR="001D60CB" w:rsidRDefault="001D60CB" w:rsidP="001D60CB">
      <w:pPr>
        <w:pStyle w:val="ListParagraph"/>
      </w:pPr>
      <w:r>
        <w:t>Example: Taylor Swift’s Song</w:t>
      </w:r>
    </w:p>
    <w:p w:rsidR="001D60CB" w:rsidRDefault="001D60CB" w:rsidP="001D60CB">
      <w:pPr>
        <w:pStyle w:val="ListParagraph"/>
      </w:pPr>
      <w:proofErr w:type="gramStart"/>
      <w:r w:rsidRPr="001D60CB">
        <w:rPr>
          <w:b/>
          <w:bCs/>
        </w:rPr>
        <w:t>Cause</w:t>
      </w:r>
      <w:proofErr w:type="gramEnd"/>
      <w:r w:rsidRPr="001D60CB">
        <w:t> you were Romeo, I was a scarlet letter </w:t>
      </w:r>
      <w:r w:rsidRPr="001D60CB">
        <w:br/>
        <w:t>And my daddy said stay away from Juliet </w:t>
      </w:r>
      <w:r w:rsidRPr="001D60CB">
        <w:br/>
        <w:t>But you were everything to me </w:t>
      </w:r>
      <w:r w:rsidRPr="001D60CB">
        <w:br/>
        <w:t>I was begging you please don't go and I said </w:t>
      </w:r>
    </w:p>
    <w:p w:rsidR="001D60CB" w:rsidRDefault="001D60CB" w:rsidP="001D60CB">
      <w:pPr>
        <w:pStyle w:val="ListParagraph"/>
        <w:numPr>
          <w:ilvl w:val="0"/>
          <w:numId w:val="1"/>
        </w:numPr>
      </w:pPr>
      <w:r>
        <w:t xml:space="preserve">Analogy - </w:t>
      </w:r>
      <w:r w:rsidRPr="001D60CB">
        <w:t>A literary analogy is a comparison in which the subject is compared point by point to something far different, usually with the idea of clarifying the subject by comparing it to something familiar. Analogies can provide insight</w:t>
      </w:r>
      <w:r w:rsidRPr="001D60CB">
        <w:rPr>
          <w:i/>
          <w:iCs/>
        </w:rPr>
        <w:t>s</w:t>
      </w:r>
      <w:r w:rsidRPr="001D60CB">
        <w:t> and also imply that the similarities already present between the two subjects can mean even more similarities.</w:t>
      </w:r>
      <w:r>
        <w:t xml:space="preserve"> </w:t>
      </w:r>
    </w:p>
    <w:p w:rsidR="001D60CB" w:rsidRDefault="001D60CB" w:rsidP="001D60CB">
      <w:pPr>
        <w:pStyle w:val="ListParagraph"/>
      </w:pPr>
      <w:r>
        <w:t xml:space="preserve">Example: </w:t>
      </w:r>
    </w:p>
    <w:p w:rsidR="001D60CB" w:rsidRDefault="001D60CB" w:rsidP="001D60CB">
      <w:pPr>
        <w:pStyle w:val="ListParagraph"/>
      </w:pPr>
      <w:r>
        <w:t>Life is one long scary roller coaster.</w:t>
      </w:r>
    </w:p>
    <w:p w:rsidR="0055575B" w:rsidRDefault="001D60CB" w:rsidP="001D60CB">
      <w:pPr>
        <w:pStyle w:val="ListParagraph"/>
        <w:numPr>
          <w:ilvl w:val="0"/>
          <w:numId w:val="1"/>
        </w:numPr>
      </w:pPr>
      <w:r>
        <w:t xml:space="preserve">Rhetorical Question - </w:t>
      </w:r>
      <w:r w:rsidRPr="001D60CB">
        <w:t>A question to which no answer is expected, often used for rhetorical effect.</w:t>
      </w:r>
    </w:p>
    <w:p w:rsidR="0055575B" w:rsidRDefault="0055575B" w:rsidP="0055575B">
      <w:pPr>
        <w:pStyle w:val="ListParagraph"/>
      </w:pPr>
      <w:r>
        <w:t>Example:</w:t>
      </w:r>
    </w:p>
    <w:p w:rsidR="0055575B" w:rsidRDefault="0055575B" w:rsidP="0055575B">
      <w:pPr>
        <w:pStyle w:val="ListParagraph"/>
      </w:pPr>
      <w:r w:rsidRPr="0055575B">
        <w:t>Is the pope catholic?</w:t>
      </w:r>
    </w:p>
    <w:p w:rsidR="0055575B" w:rsidRDefault="0055575B" w:rsidP="0055575B">
      <w:pPr>
        <w:pStyle w:val="ListParagraph"/>
      </w:pPr>
      <w:r>
        <w:t>Time will pass. Will you?</w:t>
      </w:r>
    </w:p>
    <w:p w:rsidR="0055575B" w:rsidRDefault="0055575B" w:rsidP="0055575B">
      <w:pPr>
        <w:pStyle w:val="ListParagraph"/>
        <w:numPr>
          <w:ilvl w:val="0"/>
          <w:numId w:val="1"/>
        </w:numPr>
      </w:pPr>
      <w:r>
        <w:t xml:space="preserve">Repetition - </w:t>
      </w:r>
      <w:r w:rsidRPr="0055575B">
        <w:t>Repetition is a major rhetorical strategy for producing emphasis, clarity, amplification, or emotional effect.</w:t>
      </w:r>
    </w:p>
    <w:p w:rsidR="0055575B" w:rsidRDefault="0055575B" w:rsidP="0055575B">
      <w:pPr>
        <w:pStyle w:val="ListParagraph"/>
      </w:pPr>
      <w:r>
        <w:t xml:space="preserve">Example: </w:t>
      </w:r>
    </w:p>
    <w:p w:rsidR="0055575B" w:rsidRDefault="0055575B" w:rsidP="0055575B">
      <w:pPr>
        <w:pStyle w:val="ListParagraph"/>
      </w:pPr>
      <w:r>
        <w:rPr>
          <w:noProof/>
        </w:rPr>
        <w:drawing>
          <wp:inline distT="0" distB="0" distL="0" distR="0">
            <wp:extent cx="3181350" cy="2511883"/>
            <wp:effectExtent l="19050" t="0" r="0" b="0"/>
            <wp:docPr id="4" name="Picture 4" descr="http://sixminutes.dlugan.com/wp-content/uploads/2012/07/anap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xminutes.dlugan.com/wp-content/uploads/2012/07/anaphora.jpg"/>
                    <pic:cNvPicPr>
                      <a:picLocks noChangeAspect="1" noChangeArrowheads="1"/>
                    </pic:cNvPicPr>
                  </pic:nvPicPr>
                  <pic:blipFill>
                    <a:blip r:embed="rId8" cstate="print"/>
                    <a:srcRect/>
                    <a:stretch>
                      <a:fillRect/>
                    </a:stretch>
                  </pic:blipFill>
                  <pic:spPr bwMode="auto">
                    <a:xfrm>
                      <a:off x="0" y="0"/>
                      <a:ext cx="3181350" cy="2511883"/>
                    </a:xfrm>
                    <a:prstGeom prst="rect">
                      <a:avLst/>
                    </a:prstGeom>
                    <a:noFill/>
                    <a:ln w="9525">
                      <a:noFill/>
                      <a:miter lim="800000"/>
                      <a:headEnd/>
                      <a:tailEnd/>
                    </a:ln>
                  </pic:spPr>
                </pic:pic>
              </a:graphicData>
            </a:graphic>
          </wp:inline>
        </w:drawing>
      </w:r>
    </w:p>
    <w:p w:rsidR="0055575B" w:rsidRDefault="0055575B" w:rsidP="0055575B">
      <w:pPr>
        <w:pStyle w:val="ListParagraph"/>
        <w:numPr>
          <w:ilvl w:val="0"/>
          <w:numId w:val="1"/>
        </w:numPr>
      </w:pPr>
      <w:r>
        <w:t xml:space="preserve">Figurative Language - </w:t>
      </w:r>
      <w:r w:rsidRPr="0055575B">
        <w:t>uses words or expressions with a meaning that is different from the literal interpretation.</w:t>
      </w:r>
    </w:p>
    <w:p w:rsidR="0055575B" w:rsidRDefault="0055575B" w:rsidP="0055575B">
      <w:pPr>
        <w:pStyle w:val="ListParagraph"/>
      </w:pPr>
      <w:r w:rsidRPr="0055575B">
        <w:rPr>
          <w:bCs/>
        </w:rPr>
        <w:t>Simile</w:t>
      </w:r>
      <w:r w:rsidRPr="0055575B">
        <w:t xml:space="preserve"> is a comparison using like or as.  It usually compares two unlike objects.</w:t>
      </w:r>
    </w:p>
    <w:p w:rsidR="0055575B" w:rsidRDefault="0055575B" w:rsidP="0055575B">
      <w:pPr>
        <w:pStyle w:val="ListParagraph"/>
      </w:pPr>
      <w:r w:rsidRPr="0055575B">
        <w:lastRenderedPageBreak/>
        <w:t xml:space="preserve">Example:  His </w:t>
      </w:r>
      <w:r w:rsidRPr="0055575B">
        <w:rPr>
          <w:i/>
          <w:iCs/>
        </w:rPr>
        <w:t>feet</w:t>
      </w:r>
      <w:r w:rsidRPr="0055575B">
        <w:t xml:space="preserve"> are as big as </w:t>
      </w:r>
      <w:r w:rsidRPr="0055575B">
        <w:rPr>
          <w:i/>
          <w:iCs/>
        </w:rPr>
        <w:t>boats</w:t>
      </w:r>
      <w:r w:rsidRPr="0055575B">
        <w:t>.  Feet and boats are being compared.</w:t>
      </w:r>
    </w:p>
    <w:p w:rsidR="0055575B" w:rsidRDefault="0055575B" w:rsidP="0055575B">
      <w:pPr>
        <w:pStyle w:val="ListParagraph"/>
      </w:pPr>
    </w:p>
    <w:p w:rsidR="0055575B" w:rsidRDefault="0055575B" w:rsidP="0055575B">
      <w:pPr>
        <w:pStyle w:val="ListParagraph"/>
      </w:pPr>
      <w:r w:rsidRPr="0055575B">
        <w:t xml:space="preserve">Metaphor states that one thing </w:t>
      </w:r>
      <w:r w:rsidRPr="0055575B">
        <w:rPr>
          <w:i/>
          <w:iCs/>
        </w:rPr>
        <w:t>is</w:t>
      </w:r>
      <w:r w:rsidRPr="0055575B">
        <w:t xml:space="preserve"> something else.  It is a comparison, but does NOT use like or as to make the comparison.</w:t>
      </w:r>
    </w:p>
    <w:p w:rsidR="00B7776E" w:rsidRDefault="0055575B" w:rsidP="00B7776E">
      <w:pPr>
        <w:pStyle w:val="ListParagraph"/>
      </w:pPr>
      <w:r w:rsidRPr="0055575B">
        <w:t xml:space="preserve">Example:  Her </w:t>
      </w:r>
      <w:r w:rsidRPr="0055575B">
        <w:rPr>
          <w:i/>
          <w:iCs/>
        </w:rPr>
        <w:t>hair</w:t>
      </w:r>
      <w:r w:rsidRPr="0055575B">
        <w:t xml:space="preserve"> is </w:t>
      </w:r>
      <w:r w:rsidRPr="0055575B">
        <w:rPr>
          <w:i/>
          <w:iCs/>
        </w:rPr>
        <w:t>silk.</w:t>
      </w:r>
      <w:r w:rsidRPr="0055575B">
        <w:t xml:space="preserve">   Hair and silk are being compared.</w:t>
      </w:r>
    </w:p>
    <w:p w:rsidR="00B7776E" w:rsidRDefault="00B7776E" w:rsidP="00B7776E">
      <w:pPr>
        <w:pStyle w:val="ListParagraph"/>
      </w:pPr>
    </w:p>
    <w:p w:rsidR="00B7776E" w:rsidRDefault="00B7776E" w:rsidP="00B7776E">
      <w:pPr>
        <w:pStyle w:val="ListParagraph"/>
      </w:pPr>
      <w:r w:rsidRPr="00B7776E">
        <w:t>Personification is giving human qualities, feelings, actions, or characteristics to inanimate (not living) objects.</w:t>
      </w:r>
    </w:p>
    <w:p w:rsidR="00B7776E" w:rsidRDefault="00B7776E" w:rsidP="00B7776E">
      <w:pPr>
        <w:pStyle w:val="ListParagraph"/>
      </w:pPr>
      <w:r>
        <w:t>Example: The house stared at me with looming eyes.  The verb, stared, is a human action.  A house is a non-living object.  Therefore, we have a good example of personification.</w:t>
      </w:r>
    </w:p>
    <w:p w:rsidR="00B7776E" w:rsidRDefault="00B7776E" w:rsidP="00B7776E">
      <w:pPr>
        <w:pStyle w:val="ListParagraph"/>
      </w:pPr>
    </w:p>
    <w:p w:rsidR="00B7776E" w:rsidRDefault="00B7776E" w:rsidP="00B7776E">
      <w:pPr>
        <w:pStyle w:val="ListParagraph"/>
      </w:pPr>
      <w:r w:rsidRPr="00B7776E">
        <w:t>Onomatopoeia is the imitation of natural sounds in word form.  These words help us form mental pictures, or visualize, things, people, or places that are described.  Sometimes a word names a thing or action by copying the sound.</w:t>
      </w:r>
    </w:p>
    <w:p w:rsidR="00B7776E" w:rsidRDefault="00B7776E" w:rsidP="00B7776E">
      <w:pPr>
        <w:pStyle w:val="ListParagraph"/>
      </w:pPr>
      <w:r>
        <w:t>Example:  Bong!   Hiss   Buzz!</w:t>
      </w:r>
    </w:p>
    <w:p w:rsidR="00B7776E" w:rsidRDefault="00B7776E" w:rsidP="00B7776E">
      <w:pPr>
        <w:pStyle w:val="ListParagraph"/>
        <w:rPr>
          <w:rFonts w:eastAsia="Arial Unicode MS" w:cs="Arial Unicode MS"/>
        </w:rPr>
      </w:pPr>
    </w:p>
    <w:p w:rsidR="00B7776E" w:rsidRDefault="00B7776E" w:rsidP="00B7776E">
      <w:pPr>
        <w:pStyle w:val="ListParagraph"/>
        <w:rPr>
          <w:rFonts w:eastAsia="Arial Unicode MS" w:cs="Arial Unicode MS"/>
        </w:rPr>
      </w:pPr>
      <w:r w:rsidRPr="00B7776E">
        <w:rPr>
          <w:rFonts w:eastAsia="Arial Unicode MS" w:cs="Arial Unicode MS"/>
        </w:rPr>
        <w:t>Symbolism occurs when one thing stands for or represents something else.</w:t>
      </w:r>
    </w:p>
    <w:p w:rsidR="00B7776E" w:rsidRPr="00B7776E" w:rsidRDefault="00B7776E" w:rsidP="00B7776E">
      <w:pPr>
        <w:pStyle w:val="ListParagraph"/>
      </w:pPr>
      <w:r>
        <w:rPr>
          <w:rFonts w:eastAsia="Arial Unicode MS"/>
        </w:rPr>
        <w:t>Example:  The dove symbolizes peace.</w:t>
      </w:r>
    </w:p>
    <w:p w:rsidR="00B7776E" w:rsidRDefault="00B7776E" w:rsidP="00B7776E">
      <w:pPr>
        <w:pStyle w:val="ListParagraph"/>
      </w:pPr>
    </w:p>
    <w:p w:rsidR="00B7776E" w:rsidRDefault="00B7776E" w:rsidP="00B7776E">
      <w:pPr>
        <w:pStyle w:val="ListParagraph"/>
      </w:pPr>
    </w:p>
    <w:p w:rsidR="0055575B" w:rsidRPr="0055575B" w:rsidRDefault="0055575B" w:rsidP="0055575B">
      <w:pPr>
        <w:pStyle w:val="ListParagraph"/>
      </w:pPr>
    </w:p>
    <w:p w:rsidR="0055575B" w:rsidRPr="0055575B" w:rsidRDefault="0055575B" w:rsidP="0055575B">
      <w:pPr>
        <w:pStyle w:val="ListParagraph"/>
      </w:pPr>
    </w:p>
    <w:p w:rsidR="0055575B" w:rsidRPr="0055575B" w:rsidRDefault="0055575B" w:rsidP="0055575B">
      <w:pPr>
        <w:pStyle w:val="ListParagraph"/>
      </w:pPr>
    </w:p>
    <w:p w:rsidR="001D60CB" w:rsidRDefault="001D60CB" w:rsidP="0055575B">
      <w:pPr>
        <w:pStyle w:val="ListParagraph"/>
      </w:pPr>
      <w:r w:rsidRPr="001D60CB">
        <w:br/>
      </w:r>
    </w:p>
    <w:p w:rsidR="00F16439" w:rsidRDefault="00F16439" w:rsidP="00F16439">
      <w:pPr>
        <w:pStyle w:val="ListParagraph"/>
      </w:pPr>
    </w:p>
    <w:sectPr w:rsidR="00F16439" w:rsidSect="005557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50A6"/>
    <w:multiLevelType w:val="hybridMultilevel"/>
    <w:tmpl w:val="B33A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44119"/>
    <w:multiLevelType w:val="hybridMultilevel"/>
    <w:tmpl w:val="B33A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C279E"/>
    <w:multiLevelType w:val="multilevel"/>
    <w:tmpl w:val="25B8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E72B2D"/>
    <w:multiLevelType w:val="multilevel"/>
    <w:tmpl w:val="3A1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6439"/>
    <w:rsid w:val="00175E2F"/>
    <w:rsid w:val="001D60CB"/>
    <w:rsid w:val="00415825"/>
    <w:rsid w:val="0055575B"/>
    <w:rsid w:val="00AE0EF9"/>
    <w:rsid w:val="00B7776E"/>
    <w:rsid w:val="00F16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25"/>
  </w:style>
  <w:style w:type="paragraph" w:styleId="Heading2">
    <w:name w:val="heading 2"/>
    <w:basedOn w:val="Normal"/>
    <w:next w:val="Normal"/>
    <w:link w:val="Heading2Char"/>
    <w:qFormat/>
    <w:rsid w:val="0055575B"/>
    <w:pPr>
      <w:keepNext/>
      <w:spacing w:after="0" w:line="240" w:lineRule="auto"/>
      <w:outlineLvl w:val="1"/>
    </w:pPr>
    <w:rPr>
      <w:rFonts w:ascii="Berlin Sans FB" w:eastAsia="Times New Roman" w:hAnsi="Berlin Sans FB"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439"/>
    <w:pPr>
      <w:ind w:left="720"/>
      <w:contextualSpacing/>
    </w:pPr>
  </w:style>
  <w:style w:type="paragraph" w:styleId="NormalWeb">
    <w:name w:val="Normal (Web)"/>
    <w:basedOn w:val="Normal"/>
    <w:uiPriority w:val="99"/>
    <w:unhideWhenUsed/>
    <w:rsid w:val="00F16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6439"/>
  </w:style>
  <w:style w:type="character" w:styleId="Hyperlink">
    <w:name w:val="Hyperlink"/>
    <w:basedOn w:val="DefaultParagraphFont"/>
    <w:uiPriority w:val="99"/>
    <w:semiHidden/>
    <w:unhideWhenUsed/>
    <w:rsid w:val="00F16439"/>
    <w:rPr>
      <w:color w:val="0000FF"/>
      <w:u w:val="single"/>
    </w:rPr>
  </w:style>
  <w:style w:type="character" w:styleId="Strong">
    <w:name w:val="Strong"/>
    <w:basedOn w:val="DefaultParagraphFont"/>
    <w:uiPriority w:val="22"/>
    <w:qFormat/>
    <w:rsid w:val="00F16439"/>
    <w:rPr>
      <w:b/>
      <w:bCs/>
    </w:rPr>
  </w:style>
  <w:style w:type="paragraph" w:styleId="BalloonText">
    <w:name w:val="Balloon Text"/>
    <w:basedOn w:val="Normal"/>
    <w:link w:val="BalloonTextChar"/>
    <w:uiPriority w:val="99"/>
    <w:semiHidden/>
    <w:unhideWhenUsed/>
    <w:rsid w:val="00F16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39"/>
    <w:rPr>
      <w:rFonts w:ascii="Tahoma" w:hAnsi="Tahoma" w:cs="Tahoma"/>
      <w:sz w:val="16"/>
      <w:szCs w:val="16"/>
    </w:rPr>
  </w:style>
  <w:style w:type="character" w:customStyle="1" w:styleId="Heading2Char">
    <w:name w:val="Heading 2 Char"/>
    <w:basedOn w:val="DefaultParagraphFont"/>
    <w:link w:val="Heading2"/>
    <w:rsid w:val="0055575B"/>
    <w:rPr>
      <w:rFonts w:ascii="Berlin Sans FB" w:eastAsia="Times New Roman" w:hAnsi="Berlin Sans FB" w:cs="Times New Roman"/>
      <w:sz w:val="28"/>
      <w:szCs w:val="24"/>
    </w:rPr>
  </w:style>
</w:styles>
</file>

<file path=word/webSettings.xml><?xml version="1.0" encoding="utf-8"?>
<w:webSettings xmlns:r="http://schemas.openxmlformats.org/officeDocument/2006/relationships" xmlns:w="http://schemas.openxmlformats.org/wordprocessingml/2006/main">
  <w:divs>
    <w:div w:id="126048121">
      <w:bodyDiv w:val="1"/>
      <w:marLeft w:val="0"/>
      <w:marRight w:val="0"/>
      <w:marTop w:val="0"/>
      <w:marBottom w:val="0"/>
      <w:divBdr>
        <w:top w:val="none" w:sz="0" w:space="0" w:color="auto"/>
        <w:left w:val="none" w:sz="0" w:space="0" w:color="auto"/>
        <w:bottom w:val="none" w:sz="0" w:space="0" w:color="auto"/>
        <w:right w:val="none" w:sz="0" w:space="0" w:color="auto"/>
      </w:divBdr>
    </w:div>
    <w:div w:id="484318837">
      <w:bodyDiv w:val="1"/>
      <w:marLeft w:val="0"/>
      <w:marRight w:val="0"/>
      <w:marTop w:val="0"/>
      <w:marBottom w:val="0"/>
      <w:divBdr>
        <w:top w:val="none" w:sz="0" w:space="0" w:color="auto"/>
        <w:left w:val="none" w:sz="0" w:space="0" w:color="auto"/>
        <w:bottom w:val="none" w:sz="0" w:space="0" w:color="auto"/>
        <w:right w:val="none" w:sz="0" w:space="0" w:color="auto"/>
      </w:divBdr>
    </w:div>
    <w:div w:id="654993563">
      <w:bodyDiv w:val="1"/>
      <w:marLeft w:val="0"/>
      <w:marRight w:val="0"/>
      <w:marTop w:val="0"/>
      <w:marBottom w:val="0"/>
      <w:divBdr>
        <w:top w:val="none" w:sz="0" w:space="0" w:color="auto"/>
        <w:left w:val="none" w:sz="0" w:space="0" w:color="auto"/>
        <w:bottom w:val="none" w:sz="0" w:space="0" w:color="auto"/>
        <w:right w:val="none" w:sz="0" w:space="0" w:color="auto"/>
      </w:divBdr>
    </w:div>
    <w:div w:id="799033374">
      <w:bodyDiv w:val="1"/>
      <w:marLeft w:val="0"/>
      <w:marRight w:val="0"/>
      <w:marTop w:val="0"/>
      <w:marBottom w:val="0"/>
      <w:divBdr>
        <w:top w:val="none" w:sz="0" w:space="0" w:color="auto"/>
        <w:left w:val="none" w:sz="0" w:space="0" w:color="auto"/>
        <w:bottom w:val="none" w:sz="0" w:space="0" w:color="auto"/>
        <w:right w:val="none" w:sz="0" w:space="0" w:color="auto"/>
      </w:divBdr>
    </w:div>
    <w:div w:id="1294292576">
      <w:bodyDiv w:val="1"/>
      <w:marLeft w:val="0"/>
      <w:marRight w:val="0"/>
      <w:marTop w:val="0"/>
      <w:marBottom w:val="0"/>
      <w:divBdr>
        <w:top w:val="none" w:sz="0" w:space="0" w:color="auto"/>
        <w:left w:val="none" w:sz="0" w:space="0" w:color="auto"/>
        <w:bottom w:val="none" w:sz="0" w:space="0" w:color="auto"/>
        <w:right w:val="none" w:sz="0" w:space="0" w:color="auto"/>
      </w:divBdr>
    </w:div>
    <w:div w:id="1303537591">
      <w:bodyDiv w:val="1"/>
      <w:marLeft w:val="0"/>
      <w:marRight w:val="0"/>
      <w:marTop w:val="0"/>
      <w:marBottom w:val="0"/>
      <w:divBdr>
        <w:top w:val="none" w:sz="0" w:space="0" w:color="auto"/>
        <w:left w:val="none" w:sz="0" w:space="0" w:color="auto"/>
        <w:bottom w:val="none" w:sz="0" w:space="0" w:color="auto"/>
        <w:right w:val="none" w:sz="0" w:space="0" w:color="auto"/>
      </w:divBdr>
    </w:div>
    <w:div w:id="1325933343">
      <w:bodyDiv w:val="1"/>
      <w:marLeft w:val="0"/>
      <w:marRight w:val="0"/>
      <w:marTop w:val="0"/>
      <w:marBottom w:val="0"/>
      <w:divBdr>
        <w:top w:val="none" w:sz="0" w:space="0" w:color="auto"/>
        <w:left w:val="none" w:sz="0" w:space="0" w:color="auto"/>
        <w:bottom w:val="none" w:sz="0" w:space="0" w:color="auto"/>
        <w:right w:val="none" w:sz="0" w:space="0" w:color="auto"/>
      </w:divBdr>
    </w:div>
    <w:div w:id="1478037399">
      <w:bodyDiv w:val="1"/>
      <w:marLeft w:val="0"/>
      <w:marRight w:val="0"/>
      <w:marTop w:val="0"/>
      <w:marBottom w:val="0"/>
      <w:divBdr>
        <w:top w:val="none" w:sz="0" w:space="0" w:color="auto"/>
        <w:left w:val="none" w:sz="0" w:space="0" w:color="auto"/>
        <w:bottom w:val="none" w:sz="0" w:space="0" w:color="auto"/>
        <w:right w:val="none" w:sz="0" w:space="0" w:color="auto"/>
      </w:divBdr>
    </w:div>
    <w:div w:id="1764261621">
      <w:bodyDiv w:val="1"/>
      <w:marLeft w:val="0"/>
      <w:marRight w:val="0"/>
      <w:marTop w:val="0"/>
      <w:marBottom w:val="0"/>
      <w:divBdr>
        <w:top w:val="none" w:sz="0" w:space="0" w:color="auto"/>
        <w:left w:val="none" w:sz="0" w:space="0" w:color="auto"/>
        <w:bottom w:val="none" w:sz="0" w:space="0" w:color="auto"/>
        <w:right w:val="none" w:sz="0" w:space="0" w:color="auto"/>
      </w:divBdr>
    </w:div>
    <w:div w:id="1868520065">
      <w:bodyDiv w:val="1"/>
      <w:marLeft w:val="0"/>
      <w:marRight w:val="0"/>
      <w:marTop w:val="0"/>
      <w:marBottom w:val="0"/>
      <w:divBdr>
        <w:top w:val="none" w:sz="0" w:space="0" w:color="auto"/>
        <w:left w:val="none" w:sz="0" w:space="0" w:color="auto"/>
        <w:bottom w:val="none" w:sz="0" w:space="0" w:color="auto"/>
        <w:right w:val="none" w:sz="0" w:space="0" w:color="auto"/>
      </w:divBdr>
    </w:div>
    <w:div w:id="21186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n.edu/kwheeler/lit_terms_T.html" TargetMode="External"/><Relationship Id="rId5" Type="http://schemas.openxmlformats.org/officeDocument/2006/relationships/hyperlink" Target="https://web.cn.edu/kwheeler/sty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e131377</dc:creator>
  <cp:lastModifiedBy>e131377</cp:lastModifiedBy>
  <cp:revision>1</cp:revision>
  <cp:lastPrinted>2014-09-30T16:32:00Z</cp:lastPrinted>
  <dcterms:created xsi:type="dcterms:W3CDTF">2014-09-30T15:48:00Z</dcterms:created>
  <dcterms:modified xsi:type="dcterms:W3CDTF">2014-09-30T16:35:00Z</dcterms:modified>
</cp:coreProperties>
</file>